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717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5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Хасанова М.Р.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Хасанова Максима Рустамовича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2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3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Хасанов М.Р. </w:t>
      </w:r>
      <w:r>
        <w:rPr>
          <w:rStyle w:val="cat-Dategrp-6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2rplc-1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дома </w:t>
      </w:r>
      <w:r>
        <w:rPr>
          <w:rFonts w:ascii="Times New Roman" w:eastAsia="Times New Roman" w:hAnsi="Times New Roman" w:cs="Times New Roman"/>
          <w:sz w:val="28"/>
          <w:szCs w:val="28"/>
        </w:rPr>
        <w:t>17/1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3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водителем и управляя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 средством </w:t>
      </w:r>
      <w:r>
        <w:rPr>
          <w:rStyle w:val="cat-CarMakeModelgrp-23rplc-16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4rplc-17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выполнил законное требование уполномоченного должностного лица о прохождении медицинского освидетельствования на состояние опьянения, при отсутствии признаков уголовно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аказуемого деяния, в нарушение п.2.3.2 Правил дорожного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движения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Хасанов М.Р.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sz w:val="28"/>
          <w:szCs w:val="28"/>
        </w:rPr>
        <w:t>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подтвердил факт управления транспортным средством, а также факт отказа от медицинского освидетельствования на состояние опьянения по требованию сотрудника ГИБДД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этом Хасанов М.Р. обратил внимание суда на то, что сотрудники остановили его резко, не объяснив причину остановки транспортного средства. В протоколе задержания транспортного средства не указано ни данные понятых, ни то, что использовалась видеозапись. Сотрудники при составлении административного материала вели себя </w:t>
      </w:r>
      <w:r>
        <w:rPr>
          <w:rFonts w:ascii="Times New Roman" w:eastAsia="Times New Roman" w:hAnsi="Times New Roman" w:cs="Times New Roman"/>
          <w:sz w:val="28"/>
          <w:szCs w:val="28"/>
        </w:rPr>
        <w:t>грубо, не пускали других пассажиров погреться в машине. В справке, приобщенной к материалам помимо Хасанова М.Р. указан какой-то Борисов А.Ф. Непредсказуемые действия сотрудников ГИБДД вводили Хасанова в заблуждение.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суд пришел к следующим выводам.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2.3.2. Правил дорожного движения Российской Федерации, утвержденных постановлением Правительства Российской Федерации от </w:t>
      </w:r>
      <w:r>
        <w:rPr>
          <w:rStyle w:val="cat-Dategrp-7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1090 водитель </w:t>
      </w:r>
      <w:hyperlink w:anchor="sub_100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механического транспортного средства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</w:t>
      </w:r>
      <w:r>
        <w:rPr>
          <w:rFonts w:ascii="Times New Roman" w:eastAsia="Times New Roman" w:hAnsi="Times New Roman" w:cs="Times New Roman"/>
          <w:sz w:val="28"/>
          <w:szCs w:val="28"/>
        </w:rPr>
        <w:t>стояние алкогольного опьянения и медицинское освидетельствование на состояние опьянения.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24.1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Хасанова М.Р.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предусмотренного ч.1 ст. 12.26 КоАП РФ, представлены следующие документы: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административном правонарушении от </w:t>
      </w:r>
      <w:r>
        <w:rPr>
          <w:rStyle w:val="cat-Dategrp-6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Хасанов М.Р. </w:t>
      </w:r>
      <w:r>
        <w:rPr>
          <w:rStyle w:val="cat-Dategrp-6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2rplc-28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дома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17/1 по </w:t>
      </w:r>
      <w:r>
        <w:rPr>
          <w:rStyle w:val="cat-Addressgrp-3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водителем и управляя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 средством </w:t>
      </w:r>
      <w:r>
        <w:rPr>
          <w:rStyle w:val="cat-CarMakeModelgrp-23rplc-30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4rplc-31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выполнил законное требование уполномоченного должностного лица о прохождении медицинского освидетельствования на состояние опьянения, при отсутствии признаков уголовно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аказуемого деяния, в нарушение п.2.3.2 Правил дорожного 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отстранении от управления транспортным средством от </w:t>
      </w:r>
      <w:r>
        <w:rPr>
          <w:rStyle w:val="cat-Dategrp-6rplc-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Хасанов М.Р.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 отстранен от управления транспортным средством, поскольку управлял т/с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признаками опьянения;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 86 </w:t>
      </w:r>
      <w:r>
        <w:rPr>
          <w:rFonts w:ascii="Times New Roman" w:eastAsia="Times New Roman" w:hAnsi="Times New Roman" w:cs="Times New Roman"/>
          <w:sz w:val="28"/>
          <w:szCs w:val="28"/>
        </w:rPr>
        <w:t>ГП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освидетельствования на состояние алкогольного опьянения от </w:t>
      </w:r>
      <w:r>
        <w:rPr>
          <w:rStyle w:val="cat-Dategrp-6rplc-3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Хасанов М.Р. </w:t>
      </w:r>
      <w:r>
        <w:rPr>
          <w:rFonts w:ascii="Times New Roman" w:eastAsia="Times New Roman" w:hAnsi="Times New Roman" w:cs="Times New Roman"/>
          <w:sz w:val="28"/>
          <w:szCs w:val="28"/>
        </w:rPr>
        <w:t>прошел освидетельствование на состояние алкогольного опьянения на месте;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результата освидетельствования на бумажном носителе, согласно которому в выдыхаемом воздухе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Хасанова М.Р.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отсутствие этилового спирта, показатель прибора составил 0.00 мг/л;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86 </w:t>
      </w:r>
      <w:r>
        <w:rPr>
          <w:rFonts w:ascii="Times New Roman" w:eastAsia="Times New Roman" w:hAnsi="Times New Roman" w:cs="Times New Roman"/>
          <w:sz w:val="28"/>
          <w:szCs w:val="28"/>
        </w:rPr>
        <w:t>НП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313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направлении на медицинское освидетельствование на состояние опьянения от </w:t>
      </w:r>
      <w:r>
        <w:rPr>
          <w:rStyle w:val="cat-Dategrp-6rplc-3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От прохождения медицинского освидетельствования на состояние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Хасанов М.Р. </w:t>
      </w:r>
      <w:r>
        <w:rPr>
          <w:rFonts w:ascii="Times New Roman" w:eastAsia="Times New Roman" w:hAnsi="Times New Roman" w:cs="Times New Roman"/>
          <w:sz w:val="28"/>
          <w:szCs w:val="28"/>
        </w:rPr>
        <w:t>отказался;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задержания транспортного средства;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справка инспектора ИАЗ ОГИБДД УМВД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России по </w:t>
      </w:r>
      <w:r>
        <w:rPr>
          <w:rStyle w:val="cat-Addressgrp-2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 инспектора ДПС ГИБДД УМВД России по </w:t>
      </w:r>
      <w:r>
        <w:rPr>
          <w:rStyle w:val="cat-Addressgrp-2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 котором изложены обстоятельства административного правонарушения;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видеозапись, согласно которой зафиксированы порядок и ход процессуальных действий, проводимых должностным лицом, при отстранении от управления транспортным средством, освидетельствовании на состояние алкогольного опьянения, направлении на медицинское освидетельствование на состояние опьянения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Хасанова М.Р.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сотрудников ДПС ГИБДД суд признаёт законными и обоснованными, поскольку они были осуществлены в строгом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Style w:val="cat-PhoneNumbergrp-25rplc-4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движения, утвержденного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приказом МВД России от </w:t>
        </w:r>
        <w:r>
          <w:rPr>
            <w:rStyle w:val="cat-Dategrp-8rplc-43"/>
            <w:rFonts w:ascii="Times New Roman" w:eastAsia="Times New Roman" w:hAnsi="Times New Roman" w:cs="Times New Roman"/>
            <w:color w:val="0000EE"/>
            <w:sz w:val="28"/>
            <w:szCs w:val="28"/>
          </w:rPr>
          <w:t>дата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N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664.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br/>
        </w:r>
      </w:hyperlink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установленные обстоятельства, суд приходит к выводу о том, что у сотрудников ГИБДД имелись все законные основания для направления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Хасанова М.Р.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медицинское освидетельствование на состояние опьянения.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Доводы Хасанова М.Р. суд признает несостоятельными, никаким образом не ставящими под сомнение сам факт совершения им административного правонарушения, предусмотренного ч.1 ст.12.26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Задержание транспортного средства является обеспечительной мерой, применяемой уже после установления факта совершения административного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>следовательно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неполнота протокола данного </w:t>
      </w:r>
      <w:r>
        <w:rPr>
          <w:rFonts w:ascii="Times New Roman" w:eastAsia="Times New Roman" w:hAnsi="Times New Roman" w:cs="Times New Roman"/>
          <w:sz w:val="28"/>
          <w:szCs w:val="28"/>
        </w:rPr>
        <w:t>процессуального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 также не влияет на квалификацию административного правонарушения.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информационную справку инспектора ГИБДД Ахмедовой А.Н. суд исходит из того, что в ней допущена очевидная техническая опечатка, которая также никаким образом не влияет на состав административного правонарушения.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совершения административного правонарушения полностью подтвержден самим Хасановым М.Р. в ходе рассмотрения дела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Хасанова М.Р.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12.26 КоАП РФ.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Хасанова М.Р.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1 ст. 12.26 КоАП РФ – невыполнение водителем транспортного средства законного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требования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должностного лица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 прохождении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медицинского освидетельствования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опьянения, если такие действия (бездействия)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29.2 КоАП РФ, исключающих возможность рассмотрения дела, не имеется.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смягчающих административную ответственность, согласно ст. 4.2 КоАП РФ, судом не установлено.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Хасанова Максима Рустамовича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12.26 КоАП РФ, и подвергнуть административному наказанию в виде штрафа в размере </w:t>
      </w:r>
      <w:r>
        <w:rPr>
          <w:rStyle w:val="cat-Sumgrp-19rplc-5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сроком на 1 (один) год 6 (шесть) месяцев.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Хасанову М.Р.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и все другие имеющиеся у него удостоверения, предоставляющие право управления транспортными средствами,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ГИБДД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УМВД России по </w:t>
      </w:r>
      <w:r>
        <w:rPr>
          <w:rStyle w:val="cat-Addressgrp-2rplc-5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судью судебного участка № 11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Сургут в течение 10 суток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. мирового судьи судебного участка №11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9rplc-56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717</w:t>
      </w:r>
      <w:r>
        <w:rPr>
          <w:rFonts w:ascii="Times New Roman" w:eastAsia="Times New Roman" w:hAnsi="Times New Roman" w:cs="Times New Roman"/>
          <w:sz w:val="16"/>
          <w:szCs w:val="16"/>
        </w:rPr>
        <w:t>-2611/20</w:t>
      </w:r>
      <w:r>
        <w:rPr>
          <w:rFonts w:ascii="Times New Roman" w:eastAsia="Times New Roman" w:hAnsi="Times New Roman" w:cs="Times New Roman"/>
          <w:sz w:val="16"/>
          <w:szCs w:val="16"/>
        </w:rPr>
        <w:t>24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____________________ Т.И. </w:t>
      </w:r>
      <w:r>
        <w:rPr>
          <w:rFonts w:ascii="Times New Roman" w:eastAsia="Times New Roman" w:hAnsi="Times New Roman" w:cs="Times New Roman"/>
          <w:sz w:val="16"/>
          <w:szCs w:val="16"/>
        </w:rPr>
        <w:t>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22"/>
          <w:szCs w:val="22"/>
        </w:rPr>
        <w:t>номер счета получателя платежа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03100643000000018700 в РКЦ Ханты-Мансийск; БИК </w:t>
      </w:r>
      <w:r>
        <w:rPr>
          <w:rStyle w:val="cat-PhoneNumbergrp-26rplc-58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ОКТМО </w:t>
      </w:r>
      <w:r>
        <w:rPr>
          <w:rStyle w:val="cat-Addressgrp-2rplc-59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cat-PhoneNumbergrp-27rplc-60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ИНН </w:t>
      </w:r>
      <w:r>
        <w:rPr>
          <w:rStyle w:val="cat-PhoneNumbergrp-28rplc-61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КПП </w:t>
      </w:r>
      <w:r>
        <w:rPr>
          <w:rStyle w:val="cat-PhoneNumbergrp-29rplc-62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КБК 18811601123010001140; </w:t>
      </w:r>
      <w:r>
        <w:rPr>
          <w:rFonts w:ascii="Times New Roman" w:eastAsia="Times New Roman" w:hAnsi="Times New Roman" w:cs="Times New Roman"/>
          <w:sz w:val="22"/>
          <w:szCs w:val="22"/>
        </w:rPr>
        <w:t>кор</w:t>
      </w:r>
      <w:r>
        <w:rPr>
          <w:rFonts w:ascii="Times New Roman" w:eastAsia="Times New Roman" w:hAnsi="Times New Roman" w:cs="Times New Roman"/>
          <w:sz w:val="22"/>
          <w:szCs w:val="22"/>
        </w:rPr>
        <w:t>./</w:t>
      </w:r>
      <w:r>
        <w:rPr>
          <w:rFonts w:ascii="Times New Roman" w:eastAsia="Times New Roman" w:hAnsi="Times New Roman" w:cs="Times New Roman"/>
          <w:sz w:val="22"/>
          <w:szCs w:val="22"/>
        </w:rPr>
        <w:t>сч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40102810245370000007. Получатель: УФК по ХМАО-Югре (УМВД России по ХМАО-Югре);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УИН </w:t>
      </w:r>
      <w:r>
        <w:rPr>
          <w:rFonts w:ascii="Times New Roman" w:eastAsia="Times New Roman" w:hAnsi="Times New Roman" w:cs="Times New Roman"/>
          <w:sz w:val="22"/>
          <w:szCs w:val="22"/>
        </w:rPr>
        <w:t>188104862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z w:val="22"/>
          <w:szCs w:val="22"/>
        </w:rPr>
        <w:t>03200</w:t>
      </w:r>
      <w:r>
        <w:rPr>
          <w:rFonts w:ascii="Times New Roman" w:eastAsia="Times New Roman" w:hAnsi="Times New Roman" w:cs="Times New Roman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sz w:val="22"/>
          <w:szCs w:val="22"/>
        </w:rPr>
        <w:t>5267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2"/>
          <w:szCs w:val="22"/>
        </w:rPr>
        <w:t>каб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105 дома 9 по </w:t>
      </w:r>
      <w:r>
        <w:rPr>
          <w:rStyle w:val="cat-Addressgrp-4rplc-63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cat-Addressgrp-2rplc-64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Лицо, не уплатившее штраф в установленный законом срок подлежит наказанию по ч. 1 ст. 20.25 КоАП РФ в виде штрафа в двойном </w:t>
      </w:r>
      <w:r>
        <w:rPr>
          <w:rFonts w:ascii="Times New Roman" w:eastAsia="Times New Roman" w:hAnsi="Times New Roman" w:cs="Times New Roman"/>
          <w:sz w:val="22"/>
          <w:szCs w:val="22"/>
        </w:rPr>
        <w:t>размере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>суммы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неоплаченного штрафа, но не </w:t>
      </w:r>
      <w:r>
        <w:rPr>
          <w:rStyle w:val="cat-SumInWordsgrp-20rplc-65"/>
          <w:rFonts w:ascii="Times New Roman" w:eastAsia="Times New Roman" w:hAnsi="Times New Roman" w:cs="Times New Roman"/>
          <w:sz w:val="22"/>
          <w:szCs w:val="22"/>
        </w:rPr>
        <w:t>сумма прописью</w:t>
      </w:r>
      <w:r>
        <w:rPr>
          <w:rFonts w:ascii="Times New Roman" w:eastAsia="Times New Roman" w:hAnsi="Times New Roman" w:cs="Times New Roman"/>
          <w:sz w:val="22"/>
          <w:szCs w:val="22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9"/>
        <w:jc w:val="both"/>
        <w:rPr>
          <w:sz w:val="22"/>
          <w:szCs w:val="22"/>
        </w:rPr>
      </w:pPr>
    </w:p>
    <w:sectPr>
      <w:headerReference w:type="default" r:id="rId9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</w:p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ExternalSystemDefinedgrp-32rplc-6">
    <w:name w:val="cat-ExternalSystemDefined grp-32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UserDefinedgrp-33rplc-8">
    <w:name w:val="cat-UserDefined grp-33 rplc-8"/>
    <w:basedOn w:val="DefaultParagraphFont"/>
  </w:style>
  <w:style w:type="character" w:customStyle="1" w:styleId="cat-Dategrp-6rplc-13">
    <w:name w:val="cat-Date grp-6 rplc-13"/>
    <w:basedOn w:val="DefaultParagraphFont"/>
  </w:style>
  <w:style w:type="character" w:customStyle="1" w:styleId="cat-Timegrp-22rplc-14">
    <w:name w:val="cat-Time grp-22 rplc-14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CarMakeModelgrp-23rplc-16">
    <w:name w:val="cat-CarMakeModel grp-23 rplc-16"/>
    <w:basedOn w:val="DefaultParagraphFont"/>
  </w:style>
  <w:style w:type="character" w:customStyle="1" w:styleId="cat-CarNumbergrp-24rplc-17">
    <w:name w:val="cat-CarNumber grp-24 rplc-17"/>
    <w:basedOn w:val="DefaultParagraphFont"/>
  </w:style>
  <w:style w:type="character" w:customStyle="1" w:styleId="cat-Dategrp-7rplc-23">
    <w:name w:val="cat-Date grp-7 rplc-23"/>
    <w:basedOn w:val="DefaultParagraphFont"/>
  </w:style>
  <w:style w:type="character" w:customStyle="1" w:styleId="cat-Dategrp-6rplc-25">
    <w:name w:val="cat-Date grp-6 rplc-25"/>
    <w:basedOn w:val="DefaultParagraphFont"/>
  </w:style>
  <w:style w:type="character" w:customStyle="1" w:styleId="cat-Dategrp-6rplc-27">
    <w:name w:val="cat-Date grp-6 rplc-27"/>
    <w:basedOn w:val="DefaultParagraphFont"/>
  </w:style>
  <w:style w:type="character" w:customStyle="1" w:styleId="cat-Timegrp-22rplc-28">
    <w:name w:val="cat-Time grp-22 rplc-28"/>
    <w:basedOn w:val="DefaultParagraphFont"/>
  </w:style>
  <w:style w:type="character" w:customStyle="1" w:styleId="cat-Addressgrp-3rplc-29">
    <w:name w:val="cat-Address grp-3 rplc-29"/>
    <w:basedOn w:val="DefaultParagraphFont"/>
  </w:style>
  <w:style w:type="character" w:customStyle="1" w:styleId="cat-CarMakeModelgrp-23rplc-30">
    <w:name w:val="cat-CarMakeModel grp-23 rplc-30"/>
    <w:basedOn w:val="DefaultParagraphFont"/>
  </w:style>
  <w:style w:type="character" w:customStyle="1" w:styleId="cat-CarNumbergrp-24rplc-31">
    <w:name w:val="cat-CarNumber grp-24 rplc-31"/>
    <w:basedOn w:val="DefaultParagraphFont"/>
  </w:style>
  <w:style w:type="character" w:customStyle="1" w:styleId="cat-Dategrp-6rplc-32">
    <w:name w:val="cat-Date grp-6 rplc-32"/>
    <w:basedOn w:val="DefaultParagraphFont"/>
  </w:style>
  <w:style w:type="character" w:customStyle="1" w:styleId="cat-Dategrp-6rplc-34">
    <w:name w:val="cat-Date grp-6 rplc-34"/>
    <w:basedOn w:val="DefaultParagraphFont"/>
  </w:style>
  <w:style w:type="character" w:customStyle="1" w:styleId="cat-Dategrp-6rplc-37">
    <w:name w:val="cat-Date grp-6 rplc-37"/>
    <w:basedOn w:val="DefaultParagraphFont"/>
  </w:style>
  <w:style w:type="character" w:customStyle="1" w:styleId="cat-Addressgrp-2rplc-39">
    <w:name w:val="cat-Address grp-2 rplc-39"/>
    <w:basedOn w:val="DefaultParagraphFont"/>
  </w:style>
  <w:style w:type="character" w:customStyle="1" w:styleId="cat-Addressgrp-2rplc-40">
    <w:name w:val="cat-Address grp-2 rplc-40"/>
    <w:basedOn w:val="DefaultParagraphFont"/>
  </w:style>
  <w:style w:type="character" w:customStyle="1" w:styleId="cat-PhoneNumbergrp-25rplc-42">
    <w:name w:val="cat-PhoneNumber grp-25 rplc-42"/>
    <w:basedOn w:val="DefaultParagraphFont"/>
  </w:style>
  <w:style w:type="character" w:customStyle="1" w:styleId="cat-Dategrp-8rplc-43">
    <w:name w:val="cat-Date grp-8 rplc-43"/>
    <w:basedOn w:val="DefaultParagraphFont"/>
  </w:style>
  <w:style w:type="character" w:customStyle="1" w:styleId="cat-Sumgrp-19rplc-51">
    <w:name w:val="cat-Sum grp-19 rplc-51"/>
    <w:basedOn w:val="DefaultParagraphFont"/>
  </w:style>
  <w:style w:type="character" w:customStyle="1" w:styleId="cat-Addressgrp-2rplc-53">
    <w:name w:val="cat-Address grp-2 rplc-53"/>
    <w:basedOn w:val="DefaultParagraphFont"/>
  </w:style>
  <w:style w:type="character" w:customStyle="1" w:styleId="cat-Dategrp-9rplc-56">
    <w:name w:val="cat-Date grp-9 rplc-56"/>
    <w:basedOn w:val="DefaultParagraphFont"/>
  </w:style>
  <w:style w:type="character" w:customStyle="1" w:styleId="cat-PhoneNumbergrp-26rplc-58">
    <w:name w:val="cat-PhoneNumber grp-26 rplc-58"/>
    <w:basedOn w:val="DefaultParagraphFont"/>
  </w:style>
  <w:style w:type="character" w:customStyle="1" w:styleId="cat-Addressgrp-2rplc-59">
    <w:name w:val="cat-Address grp-2 rplc-59"/>
    <w:basedOn w:val="DefaultParagraphFont"/>
  </w:style>
  <w:style w:type="character" w:customStyle="1" w:styleId="cat-PhoneNumbergrp-27rplc-60">
    <w:name w:val="cat-PhoneNumber grp-27 rplc-60"/>
    <w:basedOn w:val="DefaultParagraphFont"/>
  </w:style>
  <w:style w:type="character" w:customStyle="1" w:styleId="cat-PhoneNumbergrp-28rplc-61">
    <w:name w:val="cat-PhoneNumber grp-28 rplc-61"/>
    <w:basedOn w:val="DefaultParagraphFont"/>
  </w:style>
  <w:style w:type="character" w:customStyle="1" w:styleId="cat-PhoneNumbergrp-29rplc-62">
    <w:name w:val="cat-PhoneNumber grp-29 rplc-62"/>
    <w:basedOn w:val="DefaultParagraphFont"/>
  </w:style>
  <w:style w:type="character" w:customStyle="1" w:styleId="cat-Addressgrp-4rplc-63">
    <w:name w:val="cat-Address grp-4 rplc-63"/>
    <w:basedOn w:val="DefaultParagraphFont"/>
  </w:style>
  <w:style w:type="character" w:customStyle="1" w:styleId="cat-Addressgrp-2rplc-64">
    <w:name w:val="cat-Address grp-2 rplc-64"/>
    <w:basedOn w:val="DefaultParagraphFont"/>
  </w:style>
  <w:style w:type="character" w:customStyle="1" w:styleId="cat-SumInWordsgrp-20rplc-65">
    <w:name w:val="cat-SumInWords grp-20 rplc-6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1" TargetMode="External" /><Relationship Id="rId5" Type="http://schemas.openxmlformats.org/officeDocument/2006/relationships/hyperlink" Target="garantF1://71682148.0" TargetMode="External" /><Relationship Id="rId6" Type="http://schemas.openxmlformats.org/officeDocument/2006/relationships/hyperlink" Target="garantF1://1205770.100232" TargetMode="External" /><Relationship Id="rId7" Type="http://schemas.openxmlformats.org/officeDocument/2006/relationships/hyperlink" Target="garantF1://12082530.130114" TargetMode="External" /><Relationship Id="rId8" Type="http://schemas.openxmlformats.org/officeDocument/2006/relationships/hyperlink" Target="garantF1://12061120.1000" TargetMode="External" /><Relationship Id="rId9" Type="http://schemas.openxmlformats.org/officeDocument/2006/relationships/header" Target="header1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